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Marlene Carvalhosa Barbosa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réseau MaTISS </w:t>
      </w:r>
      <w:r/>
    </w:p>
    <w:p>
      <w:pPr/>
      <w:r>
        <w:t> E-mail : marlene.barbosa@hetsl.ch </w:t>
      </w:r>
      <w:r/>
    </w:p>
    <w:p>
      <w:pPr/>
      <w:r>
        <w:t> Téléphone direct : +41 21 651 03 18 </w:t>
      </w:r>
      <w:r/>
    </w:p>
    <w:p>
      <w:pPr/>
      <w:r>
        <w:t> N° de bureau : B 218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01.02.2024 - 13.09.2024 </w:t>
      </w:r>
      <w:r/>
    </w:p>
    <w:p>
      <w:pPr/>
      <w:r>
        <w:rPr>
          <w:b/>
        </w:rPr>
        <w:t>Organisation de la matinée d'études Parlons d'argent, à Lausanne</w:t>
      </w:r>
      <w:r/>
    </w:p>
    <w:p>
      <w:pPr/>
      <w:r>
        <w:t>Réseau Marché du Travail, Insertion et Sécurité Sociale (MaTISS)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